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371791" cy="1714740"/>
            <wp:effectExtent l="1905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1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432071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DECREE</w:t>
      </w:r>
      <w:r w:rsidR="001D437A" w:rsidRPr="00432071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№0</w:t>
      </w:r>
      <w:r w:rsidR="00656C21" w:rsidRPr="00432071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5</w:t>
      </w:r>
      <w:r w:rsidR="00432071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3</w:t>
      </w:r>
    </w:p>
    <w:p w:rsidR="47291034" w:rsidRPr="00432071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proofErr w:type="gramEnd"/>
      <w:r w:rsidRPr="00432071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the</w:t>
      </w:r>
      <w:r w:rsidRPr="00432071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Emperor</w:t>
      </w:r>
      <w:r w:rsidRPr="00432071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r w:rsidRPr="00432071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Mobiania</w:t>
      </w:r>
      <w:proofErr w:type="spellEnd"/>
    </w:p>
    <w:p w:rsidR="47291034" w:rsidRPr="00656C21" w:rsidRDefault="009E4B5F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0D40A3">
        <w:rPr>
          <w:rFonts w:ascii="Times New Roman" w:eastAsia="Times New Roman" w:hAnsi="Times New Roman" w:cs="Times New Roman"/>
          <w:b/>
          <w:bCs/>
          <w:sz w:val="48"/>
          <w:szCs w:val="48"/>
        </w:rPr>
        <w:t>б учреждени</w:t>
      </w:r>
      <w:r w:rsidR="005C1F45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и </w:t>
      </w:r>
      <w:r w:rsidR="00432071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Центрального банка </w:t>
      </w:r>
      <w:proofErr w:type="spellStart"/>
      <w:r w:rsidR="00432071">
        <w:rPr>
          <w:rFonts w:ascii="Times New Roman" w:eastAsia="Times New Roman" w:hAnsi="Times New Roman" w:cs="Times New Roman"/>
          <w:b/>
          <w:bCs/>
          <w:sz w:val="48"/>
          <w:szCs w:val="48"/>
        </w:rPr>
        <w:t>Мобианской</w:t>
      </w:r>
      <w:proofErr w:type="spellEnd"/>
      <w:r w:rsidR="00432071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Империи</w:t>
      </w:r>
    </w:p>
    <w:p w:rsidR="00D16BE4" w:rsidRPr="00794B52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</w:t>
      </w:r>
      <w:r w:rsidR="00D17F04">
        <w:rPr>
          <w:rFonts w:ascii="Times New Roman" w:hAnsi="Times New Roman" w:cs="Times New Roman"/>
          <w:b/>
          <w:sz w:val="28"/>
          <w:szCs w:val="28"/>
        </w:rPr>
        <w:t>ии</w:t>
      </w:r>
      <w:proofErr w:type="spellEnd"/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Miles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</w:t>
      </w:r>
      <w:proofErr w:type="spellStart"/>
      <w:r w:rsidR="00D17F04">
        <w:rPr>
          <w:rFonts w:ascii="Times New Roman" w:hAnsi="Times New Roman" w:cs="Times New Roman"/>
          <w:b/>
          <w:sz w:val="28"/>
          <w:szCs w:val="28"/>
        </w:rPr>
        <w:t>Моботрополиса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</w:t>
      </w:r>
      <w:r w:rsidR="004A4F50">
        <w:rPr>
          <w:rFonts w:ascii="Times New Roman" w:hAnsi="Times New Roman" w:cs="Times New Roman"/>
          <w:b/>
          <w:sz w:val="28"/>
          <w:szCs w:val="28"/>
        </w:rPr>
        <w:t>п.2 ст.</w:t>
      </w:r>
      <w:r w:rsidR="005C1F45">
        <w:rPr>
          <w:rFonts w:ascii="Times New Roman" w:hAnsi="Times New Roman" w:cs="Times New Roman"/>
          <w:b/>
          <w:sz w:val="28"/>
          <w:szCs w:val="28"/>
        </w:rPr>
        <w:t>41</w:t>
      </w:r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73DD" w:rsidRPr="00234F1E" w:rsidRDefault="003138D7" w:rsidP="00234F1E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32071">
        <w:rPr>
          <w:rFonts w:ascii="Times New Roman" w:hAnsi="Times New Roman" w:cs="Times New Roman"/>
          <w:sz w:val="28"/>
          <w:szCs w:val="28"/>
        </w:rPr>
        <w:t xml:space="preserve">целях более эффективного проведения государством кредитно-денежной политики учредить Центральный банк </w:t>
      </w:r>
      <w:proofErr w:type="spellStart"/>
      <w:r w:rsidR="00432071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432071">
        <w:rPr>
          <w:rFonts w:ascii="Times New Roman" w:hAnsi="Times New Roman" w:cs="Times New Roman"/>
          <w:sz w:val="28"/>
          <w:szCs w:val="28"/>
        </w:rPr>
        <w:t xml:space="preserve"> Империи (далее – «</w:t>
      </w:r>
      <w:r w:rsidR="009351CB">
        <w:rPr>
          <w:rFonts w:ascii="Times New Roman" w:hAnsi="Times New Roman" w:cs="Times New Roman"/>
          <w:sz w:val="28"/>
          <w:szCs w:val="28"/>
          <w:lang w:val="en-GB"/>
        </w:rPr>
        <w:t>Bank</w:t>
      </w:r>
      <w:r w:rsidR="009351CB" w:rsidRPr="009351CB">
        <w:rPr>
          <w:rFonts w:ascii="Times New Roman" w:hAnsi="Times New Roman" w:cs="Times New Roman"/>
          <w:sz w:val="28"/>
          <w:szCs w:val="28"/>
        </w:rPr>
        <w:t xml:space="preserve"> </w:t>
      </w:r>
      <w:r w:rsidR="009351CB">
        <w:rPr>
          <w:rFonts w:ascii="Times New Roman" w:hAnsi="Times New Roman" w:cs="Times New Roman"/>
          <w:sz w:val="28"/>
          <w:szCs w:val="28"/>
          <w:lang w:val="en-GB"/>
        </w:rPr>
        <w:t>of</w:t>
      </w:r>
      <w:r w:rsidR="009351CB" w:rsidRPr="009351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51CB">
        <w:rPr>
          <w:rFonts w:ascii="Times New Roman" w:hAnsi="Times New Roman" w:cs="Times New Roman"/>
          <w:sz w:val="28"/>
          <w:szCs w:val="28"/>
          <w:lang w:val="en-GB"/>
        </w:rPr>
        <w:t>Mobiania</w:t>
      </w:r>
      <w:proofErr w:type="spellEnd"/>
      <w:r w:rsidR="00432071">
        <w:rPr>
          <w:rFonts w:ascii="Times New Roman" w:hAnsi="Times New Roman" w:cs="Times New Roman"/>
          <w:sz w:val="28"/>
          <w:szCs w:val="28"/>
        </w:rPr>
        <w:t>»).</w:t>
      </w:r>
    </w:p>
    <w:p w:rsidR="004A4F50" w:rsidRPr="004A4F50" w:rsidRDefault="00432071" w:rsidP="00234F1E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Определить, что </w:t>
      </w:r>
      <w:r w:rsidR="00325323">
        <w:rPr>
          <w:rFonts w:ascii="Times New Roman" w:hAnsi="Times New Roman" w:cs="Times New Roman"/>
          <w:sz w:val="28"/>
          <w:szCs w:val="28"/>
        </w:rPr>
        <w:t>«</w:t>
      </w:r>
      <w:r w:rsidR="009351CB">
        <w:rPr>
          <w:rFonts w:ascii="Times New Roman" w:hAnsi="Times New Roman" w:cs="Times New Roman"/>
          <w:sz w:val="28"/>
          <w:szCs w:val="28"/>
          <w:lang w:val="en-GB"/>
        </w:rPr>
        <w:t>Bank</w:t>
      </w:r>
      <w:r w:rsidR="009351CB" w:rsidRPr="009351CB">
        <w:rPr>
          <w:rFonts w:ascii="Times New Roman" w:hAnsi="Times New Roman" w:cs="Times New Roman"/>
          <w:sz w:val="28"/>
          <w:szCs w:val="28"/>
        </w:rPr>
        <w:t xml:space="preserve"> </w:t>
      </w:r>
      <w:r w:rsidR="009351CB">
        <w:rPr>
          <w:rFonts w:ascii="Times New Roman" w:hAnsi="Times New Roman" w:cs="Times New Roman"/>
          <w:sz w:val="28"/>
          <w:szCs w:val="28"/>
          <w:lang w:val="en-GB"/>
        </w:rPr>
        <w:t>of</w:t>
      </w:r>
      <w:r w:rsidR="009351CB" w:rsidRPr="009351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51CB">
        <w:rPr>
          <w:rFonts w:ascii="Times New Roman" w:hAnsi="Times New Roman" w:cs="Times New Roman"/>
          <w:sz w:val="28"/>
          <w:szCs w:val="28"/>
          <w:lang w:val="en-GB"/>
        </w:rPr>
        <w:t>Mobiania</w:t>
      </w:r>
      <w:proofErr w:type="spellEnd"/>
      <w:r w:rsidR="0032532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– юридический субъект</w:t>
      </w:r>
      <w:r w:rsidR="004A4F50">
        <w:rPr>
          <w:rFonts w:ascii="Times New Roman" w:hAnsi="Times New Roman" w:cs="Times New Roman"/>
          <w:sz w:val="28"/>
          <w:szCs w:val="28"/>
        </w:rPr>
        <w:t xml:space="preserve"> в форме </w:t>
      </w:r>
      <w:r w:rsidR="00325323">
        <w:rPr>
          <w:rFonts w:ascii="Times New Roman" w:hAnsi="Times New Roman" w:cs="Times New Roman"/>
          <w:sz w:val="28"/>
          <w:szCs w:val="28"/>
        </w:rPr>
        <w:t>государственной компании</w:t>
      </w:r>
      <w:r w:rsidR="004A4F50">
        <w:rPr>
          <w:rFonts w:ascii="Times New Roman" w:hAnsi="Times New Roman" w:cs="Times New Roman"/>
          <w:sz w:val="28"/>
          <w:szCs w:val="28"/>
        </w:rPr>
        <w:t>, чьими функциями являются:</w:t>
      </w:r>
    </w:p>
    <w:p w:rsidR="004A4F50" w:rsidRDefault="004A4F50" w:rsidP="004A4F50">
      <w:pPr>
        <w:pStyle w:val="aa"/>
        <w:numPr>
          <w:ilvl w:val="0"/>
          <w:numId w:val="60"/>
        </w:numPr>
        <w:tabs>
          <w:tab w:val="left" w:pos="1560"/>
        </w:tabs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разработка, представление Правительству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</w:t>
      </w:r>
      <w:r>
        <w:rPr>
          <w:rFonts w:ascii="Times New Roman" w:hAnsi="Times New Roman" w:cs="Times New Roman"/>
          <w:sz w:val="28"/>
          <w:szCs w:val="28"/>
        </w:rPr>
        <w:br/>
        <w:t xml:space="preserve">и проведение утвержденной им кредитно-денежной политики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Империи;</w:t>
      </w:r>
    </w:p>
    <w:p w:rsidR="004A4F50" w:rsidRDefault="004A4F50" w:rsidP="004A4F50">
      <w:pPr>
        <w:pStyle w:val="aa"/>
        <w:numPr>
          <w:ilvl w:val="0"/>
          <w:numId w:val="60"/>
        </w:numPr>
        <w:tabs>
          <w:tab w:val="left" w:pos="1560"/>
        </w:tabs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исключительное осуществление эмиссии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фунта </w:t>
      </w:r>
      <w:r>
        <w:rPr>
          <w:rFonts w:ascii="Times New Roman" w:hAnsi="Times New Roman" w:cs="Times New Roman"/>
          <w:sz w:val="28"/>
          <w:szCs w:val="28"/>
        </w:rPr>
        <w:br/>
        <w:t xml:space="preserve">в соответствии с п.1 ст.58 Конституции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Империи;</w:t>
      </w:r>
    </w:p>
    <w:p w:rsidR="004A4F50" w:rsidRDefault="004A4F50" w:rsidP="004A4F50">
      <w:pPr>
        <w:pStyle w:val="aa"/>
        <w:numPr>
          <w:ilvl w:val="0"/>
          <w:numId w:val="60"/>
        </w:numPr>
        <w:tabs>
          <w:tab w:val="left" w:pos="1560"/>
        </w:tabs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утверждение графического обозначения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фунта в виде знака;</w:t>
      </w:r>
    </w:p>
    <w:p w:rsidR="004A4F50" w:rsidRDefault="004A4F50" w:rsidP="004A4F50">
      <w:pPr>
        <w:pStyle w:val="aa"/>
        <w:numPr>
          <w:ilvl w:val="0"/>
          <w:numId w:val="60"/>
        </w:numPr>
        <w:tabs>
          <w:tab w:val="left" w:pos="1560"/>
        </w:tabs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осуществление надзора за всеми субъектами финансовых отношений в сфере оборота денежных средств;</w:t>
      </w:r>
    </w:p>
    <w:p w:rsidR="004A4F50" w:rsidRDefault="004A4F50" w:rsidP="004A4F50">
      <w:pPr>
        <w:pStyle w:val="aa"/>
        <w:numPr>
          <w:ilvl w:val="0"/>
          <w:numId w:val="60"/>
        </w:numPr>
        <w:tabs>
          <w:tab w:val="left" w:pos="1560"/>
        </w:tabs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утверждение правил осуществления расчетов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Империи;</w:t>
      </w:r>
    </w:p>
    <w:p w:rsidR="004A4F50" w:rsidRDefault="004A4F50" w:rsidP="004A4F50">
      <w:pPr>
        <w:pStyle w:val="aa"/>
        <w:numPr>
          <w:ilvl w:val="0"/>
          <w:numId w:val="60"/>
        </w:numPr>
        <w:tabs>
          <w:tab w:val="left" w:pos="1560"/>
        </w:tabs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регулирование деятельности негосударственных кредитных организаций, фондов</w:t>
      </w:r>
      <w:r w:rsidR="00325323">
        <w:rPr>
          <w:rFonts w:ascii="Times New Roman" w:hAnsi="Times New Roman" w:cs="Times New Roman"/>
          <w:sz w:val="28"/>
          <w:szCs w:val="28"/>
        </w:rPr>
        <w:t xml:space="preserve"> и бирж;</w:t>
      </w:r>
    </w:p>
    <w:p w:rsidR="00325323" w:rsidRDefault="00325323" w:rsidP="004A4F50">
      <w:pPr>
        <w:pStyle w:val="aa"/>
        <w:numPr>
          <w:ilvl w:val="0"/>
          <w:numId w:val="60"/>
        </w:numPr>
        <w:tabs>
          <w:tab w:val="left" w:pos="1560"/>
        </w:tabs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регулирование оборота ценных бумаг государственных компаний;</w:t>
      </w:r>
    </w:p>
    <w:p w:rsidR="00325323" w:rsidRDefault="00325323" w:rsidP="004A4F50">
      <w:pPr>
        <w:pStyle w:val="aa"/>
        <w:numPr>
          <w:ilvl w:val="0"/>
          <w:numId w:val="60"/>
        </w:numPr>
        <w:tabs>
          <w:tab w:val="left" w:pos="1560"/>
        </w:tabs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представление Императору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валютного курса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фунта по отношению к иным денежным единицам и к ценным металлам;</w:t>
      </w:r>
    </w:p>
    <w:p w:rsidR="00325323" w:rsidRDefault="00325323" w:rsidP="004A4F50">
      <w:pPr>
        <w:pStyle w:val="aa"/>
        <w:numPr>
          <w:ilvl w:val="0"/>
          <w:numId w:val="60"/>
        </w:numPr>
        <w:tabs>
          <w:tab w:val="left" w:pos="1560"/>
        </w:tabs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операций по обмену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фунта на иные денежные единицы и на ценные металлы и обратно;</w:t>
      </w:r>
    </w:p>
    <w:p w:rsidR="00325323" w:rsidRDefault="00325323" w:rsidP="004A4F50">
      <w:pPr>
        <w:pStyle w:val="aa"/>
        <w:numPr>
          <w:ilvl w:val="0"/>
          <w:numId w:val="60"/>
        </w:numPr>
        <w:tabs>
          <w:tab w:val="left" w:pos="1560"/>
        </w:tabs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еженедельное обнародование состояния экономики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в государственной газете «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Vox</w:t>
      </w:r>
      <w:proofErr w:type="spellEnd"/>
      <w:r w:rsidRPr="003253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Vulpi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в форме статьи, обязательно включающей в себя информацию об общем обороте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фунта </w:t>
      </w:r>
      <w:r>
        <w:rPr>
          <w:rFonts w:ascii="Times New Roman" w:hAnsi="Times New Roman" w:cs="Times New Roman"/>
          <w:sz w:val="28"/>
          <w:szCs w:val="28"/>
        </w:rPr>
        <w:br/>
        <w:t xml:space="preserve">в государстве, о процентной и номинальной доле государственной казны </w:t>
      </w:r>
      <w:r>
        <w:rPr>
          <w:rFonts w:ascii="Times New Roman" w:hAnsi="Times New Roman" w:cs="Times New Roman"/>
          <w:sz w:val="28"/>
          <w:szCs w:val="28"/>
        </w:rPr>
        <w:br/>
        <w:t xml:space="preserve">в общем обороте (государственном обороте), о процентной и номинальной доле средств подданных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и юридических субъектов в общем обороте (частном обороте), а также список самых богатых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подданных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в количестве не более 10 и с балансом не менее </w:t>
      </w:r>
      <w:r>
        <w:rPr>
          <w:rFonts w:ascii="Times New Roman" w:hAnsi="Times New Roman" w:cs="Times New Roman"/>
          <w:sz w:val="28"/>
          <w:szCs w:val="28"/>
        </w:rPr>
        <w:br/>
        <w:t xml:space="preserve">5.000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фунтов;</w:t>
      </w:r>
    </w:p>
    <w:p w:rsidR="00325323" w:rsidRDefault="00325323" w:rsidP="004A4F50">
      <w:pPr>
        <w:pStyle w:val="aa"/>
        <w:numPr>
          <w:ilvl w:val="0"/>
          <w:numId w:val="60"/>
        </w:numPr>
        <w:tabs>
          <w:tab w:val="left" w:pos="1560"/>
        </w:tabs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хранение и обеспечение сохранности золотого резерва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Империи.</w:t>
      </w:r>
    </w:p>
    <w:p w:rsidR="00325323" w:rsidRDefault="00325323" w:rsidP="00325323">
      <w:pPr>
        <w:pStyle w:val="aa"/>
        <w:tabs>
          <w:tab w:val="left" w:pos="1560"/>
        </w:tabs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</w:p>
    <w:p w:rsidR="00656C21" w:rsidRDefault="00656C21" w:rsidP="00234F1E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Учредить </w:t>
      </w:r>
      <w:r w:rsidR="009351CB">
        <w:rPr>
          <w:rFonts w:ascii="Times New Roman" w:hAnsi="Times New Roman" w:cs="Times New Roman"/>
          <w:sz w:val="28"/>
          <w:szCs w:val="28"/>
        </w:rPr>
        <w:t xml:space="preserve">до момента издания соответствующего указа Императора </w:t>
      </w:r>
      <w:proofErr w:type="spellStart"/>
      <w:r w:rsidR="009351CB">
        <w:rPr>
          <w:rFonts w:ascii="Times New Roman" w:hAnsi="Times New Roman" w:cs="Times New Roman"/>
          <w:sz w:val="28"/>
          <w:szCs w:val="28"/>
        </w:rPr>
        <w:t>Мобиании</w:t>
      </w:r>
      <w:proofErr w:type="spellEnd"/>
      <w:r w:rsidR="009351CB">
        <w:rPr>
          <w:rFonts w:ascii="Times New Roman" w:hAnsi="Times New Roman" w:cs="Times New Roman"/>
          <w:sz w:val="28"/>
          <w:szCs w:val="28"/>
        </w:rPr>
        <w:t xml:space="preserve"> прямое управление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9351CB">
        <w:rPr>
          <w:rFonts w:ascii="Times New Roman" w:hAnsi="Times New Roman" w:cs="Times New Roman"/>
          <w:sz w:val="28"/>
          <w:szCs w:val="28"/>
          <w:lang w:val="en-GB"/>
        </w:rPr>
        <w:t>Bank</w:t>
      </w:r>
      <w:r w:rsidR="009351CB" w:rsidRPr="009351CB">
        <w:rPr>
          <w:rFonts w:ascii="Times New Roman" w:hAnsi="Times New Roman" w:cs="Times New Roman"/>
          <w:sz w:val="28"/>
          <w:szCs w:val="28"/>
        </w:rPr>
        <w:t xml:space="preserve"> </w:t>
      </w:r>
      <w:r w:rsidR="009351CB">
        <w:rPr>
          <w:rFonts w:ascii="Times New Roman" w:hAnsi="Times New Roman" w:cs="Times New Roman"/>
          <w:sz w:val="28"/>
          <w:szCs w:val="28"/>
          <w:lang w:val="en-GB"/>
        </w:rPr>
        <w:t>of</w:t>
      </w:r>
      <w:r w:rsidR="009351CB" w:rsidRPr="009351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51CB">
        <w:rPr>
          <w:rFonts w:ascii="Times New Roman" w:hAnsi="Times New Roman" w:cs="Times New Roman"/>
          <w:sz w:val="28"/>
          <w:szCs w:val="28"/>
          <w:lang w:val="en-GB"/>
        </w:rPr>
        <w:t>Mobiania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9351CB">
        <w:rPr>
          <w:rFonts w:ascii="Times New Roman" w:hAnsi="Times New Roman" w:cs="Times New Roman"/>
          <w:sz w:val="28"/>
          <w:szCs w:val="28"/>
        </w:rPr>
        <w:t xml:space="preserve"> со стороны Правительства </w:t>
      </w:r>
      <w:proofErr w:type="spellStart"/>
      <w:r w:rsidR="009351CB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9351CB">
        <w:rPr>
          <w:rFonts w:ascii="Times New Roman" w:hAnsi="Times New Roman" w:cs="Times New Roman"/>
          <w:sz w:val="28"/>
          <w:szCs w:val="28"/>
        </w:rPr>
        <w:t xml:space="preserve"> Империи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9351CB">
        <w:rPr>
          <w:rFonts w:ascii="Times New Roman" w:hAnsi="Times New Roman" w:cs="Times New Roman"/>
          <w:sz w:val="28"/>
          <w:szCs w:val="28"/>
        </w:rPr>
        <w:t xml:space="preserve"> </w:t>
      </w:r>
      <w:r w:rsidR="005C1F45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9351CB">
        <w:rPr>
          <w:rFonts w:ascii="Times New Roman" w:hAnsi="Times New Roman" w:cs="Times New Roman"/>
          <w:sz w:val="28"/>
          <w:szCs w:val="28"/>
        </w:rPr>
        <w:t xml:space="preserve">на Правительство </w:t>
      </w:r>
      <w:proofErr w:type="spellStart"/>
      <w:r w:rsidR="009351CB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9351CB">
        <w:rPr>
          <w:rFonts w:ascii="Times New Roman" w:hAnsi="Times New Roman" w:cs="Times New Roman"/>
          <w:sz w:val="28"/>
          <w:szCs w:val="28"/>
        </w:rPr>
        <w:t xml:space="preserve"> Империи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51CB">
        <w:rPr>
          <w:rFonts w:ascii="Times New Roman" w:hAnsi="Times New Roman" w:cs="Times New Roman"/>
          <w:sz w:val="28"/>
          <w:szCs w:val="28"/>
        </w:rPr>
        <w:t>следующие обязанности:</w:t>
      </w:r>
    </w:p>
    <w:p w:rsidR="009351CB" w:rsidRDefault="009351CB" w:rsidP="009351CB">
      <w:pPr>
        <w:pStyle w:val="aa"/>
        <w:numPr>
          <w:ilvl w:val="0"/>
          <w:numId w:val="61"/>
        </w:numPr>
        <w:tabs>
          <w:tab w:val="left" w:pos="1560"/>
        </w:tabs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утверждение дальнейшей формы управления «</w:t>
      </w:r>
      <w:r>
        <w:rPr>
          <w:rFonts w:ascii="Times New Roman" w:hAnsi="Times New Roman" w:cs="Times New Roman"/>
          <w:sz w:val="28"/>
          <w:szCs w:val="28"/>
          <w:lang w:val="en-GB"/>
        </w:rPr>
        <w:t>Bank</w:t>
      </w:r>
      <w:r w:rsidRPr="009351CB">
        <w:rPr>
          <w:rFonts w:ascii="Times New Roman" w:hAnsi="Times New Roman" w:cs="Times New Roman"/>
          <w:sz w:val="28"/>
          <w:szCs w:val="28"/>
        </w:rPr>
        <w:t xml:space="preserve"> </w:t>
      </w:r>
      <w:r w:rsidRPr="009351C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lang w:val="en-GB"/>
        </w:rPr>
        <w:t>of</w:t>
      </w:r>
      <w:r w:rsidRPr="009351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Mobiania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9351CB" w:rsidRDefault="009351CB" w:rsidP="009351CB">
      <w:pPr>
        <w:pStyle w:val="aa"/>
        <w:numPr>
          <w:ilvl w:val="0"/>
          <w:numId w:val="61"/>
        </w:numPr>
        <w:tabs>
          <w:tab w:val="left" w:pos="1560"/>
        </w:tabs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утверждение устава «</w:t>
      </w:r>
      <w:r>
        <w:rPr>
          <w:rFonts w:ascii="Times New Roman" w:hAnsi="Times New Roman" w:cs="Times New Roman"/>
          <w:sz w:val="28"/>
          <w:szCs w:val="28"/>
          <w:lang w:val="en-GB"/>
        </w:rPr>
        <w:t>Bank</w:t>
      </w:r>
      <w:r w:rsidRPr="009351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of</w:t>
      </w:r>
      <w:r w:rsidRPr="009351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Mobiania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9351CB" w:rsidRDefault="009351CB" w:rsidP="009351CB">
      <w:pPr>
        <w:pStyle w:val="aa"/>
        <w:numPr>
          <w:ilvl w:val="0"/>
          <w:numId w:val="61"/>
        </w:numPr>
        <w:tabs>
          <w:tab w:val="left" w:pos="1560"/>
        </w:tabs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брендовой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юридически значимой символики «</w:t>
      </w:r>
      <w:r>
        <w:rPr>
          <w:rFonts w:ascii="Times New Roman" w:hAnsi="Times New Roman" w:cs="Times New Roman"/>
          <w:sz w:val="28"/>
          <w:szCs w:val="28"/>
          <w:lang w:val="en-GB"/>
        </w:rPr>
        <w:t>Bank</w:t>
      </w:r>
      <w:r w:rsidRPr="009351CB">
        <w:rPr>
          <w:rFonts w:ascii="Times New Roman" w:hAnsi="Times New Roman" w:cs="Times New Roman"/>
          <w:sz w:val="28"/>
          <w:szCs w:val="28"/>
        </w:rPr>
        <w:t xml:space="preserve"> </w:t>
      </w:r>
      <w:r w:rsidRPr="009351C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lang w:val="en-GB"/>
        </w:rPr>
        <w:t>of</w:t>
      </w:r>
      <w:r w:rsidRPr="009351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Mobiania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9351CB" w:rsidRDefault="009351CB" w:rsidP="009351CB">
      <w:pPr>
        <w:pStyle w:val="aa"/>
        <w:numPr>
          <w:ilvl w:val="0"/>
          <w:numId w:val="61"/>
        </w:numPr>
        <w:tabs>
          <w:tab w:val="left" w:pos="1560"/>
        </w:tabs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период прямого управления – обеспечение надлежащего исполнения «</w:t>
      </w:r>
      <w:r>
        <w:rPr>
          <w:rFonts w:ascii="Times New Roman" w:hAnsi="Times New Roman" w:cs="Times New Roman"/>
          <w:sz w:val="28"/>
          <w:szCs w:val="28"/>
          <w:lang w:val="en-GB"/>
        </w:rPr>
        <w:t>Bank</w:t>
      </w:r>
      <w:r w:rsidRPr="009351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of</w:t>
      </w:r>
      <w:r w:rsidRPr="009351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Mobiania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9351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своих функций</w:t>
      </w:r>
      <w:r w:rsidRPr="009351CB">
        <w:rPr>
          <w:rFonts w:ascii="Times New Roman" w:hAnsi="Times New Roman" w:cs="Times New Roman"/>
          <w:sz w:val="28"/>
          <w:szCs w:val="28"/>
        </w:rPr>
        <w:t>.</w:t>
      </w:r>
    </w:p>
    <w:p w:rsidR="00676715" w:rsidRDefault="009351CB" w:rsidP="00224BF9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Определить, что руководители министерств и ведомств в составе Правительства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отвечают за неисполнение или ненадлежащее исполнение п.3 настоящего указа солидарно</w:t>
      </w:r>
      <w:r w:rsidR="00224BF9">
        <w:rPr>
          <w:rFonts w:ascii="Times New Roman" w:hAnsi="Times New Roman" w:cs="Times New Roman"/>
          <w:sz w:val="28"/>
          <w:szCs w:val="28"/>
        </w:rPr>
        <w:t>.</w:t>
      </w:r>
    </w:p>
    <w:p w:rsidR="00224BF9" w:rsidRPr="005C1F45" w:rsidRDefault="00224BF9" w:rsidP="00224BF9">
      <w:pPr>
        <w:pStyle w:val="aa"/>
        <w:tabs>
          <w:tab w:val="left" w:pos="156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24BF9" w:rsidRDefault="00F30F35" w:rsidP="00224BF9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 xml:space="preserve">исполнением настоящего указа возлагаю на себя. Настоящий указ имеет юридическую силу с </w:t>
      </w:r>
      <w:r w:rsidR="001273DD">
        <w:rPr>
          <w:rFonts w:ascii="Times New Roman" w:hAnsi="Times New Roman" w:cs="Times New Roman"/>
          <w:b/>
          <w:sz w:val="28"/>
          <w:szCs w:val="28"/>
        </w:rPr>
        <w:t>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224BF9" w:rsidRPr="006064E3" w:rsidRDefault="00224BF9" w:rsidP="00224BF9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1BFB" w:rsidRPr="00181BFB" w:rsidRDefault="00181BF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181BFB">
        <w:rPr>
          <w:rFonts w:ascii="Times New Roman" w:hAnsi="Times New Roman" w:cs="Times New Roman"/>
          <w:b/>
          <w:sz w:val="28"/>
          <w:szCs w:val="28"/>
          <w:lang w:val="en-GB"/>
        </w:rPr>
        <w:t>Although sunset is a symbol of the end, for the fox,</w:t>
      </w:r>
    </w:p>
    <w:p w:rsidR="009642FE" w:rsidRDefault="000C35B7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GB"/>
        </w:rPr>
        <w:t>the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81BFB" w:rsidRPr="00181BFB">
        <w:rPr>
          <w:rFonts w:ascii="Times New Roman" w:hAnsi="Times New Roman" w:cs="Times New Roman"/>
          <w:b/>
          <w:sz w:val="28"/>
          <w:szCs w:val="28"/>
          <w:lang w:val="en-GB"/>
        </w:rPr>
        <w:t>sunset m</w:t>
      </w:r>
      <w:r w:rsidR="00181BFB">
        <w:rPr>
          <w:rFonts w:ascii="Times New Roman" w:hAnsi="Times New Roman" w:cs="Times New Roman"/>
          <w:b/>
          <w:sz w:val="28"/>
          <w:szCs w:val="28"/>
          <w:lang w:val="en-GB"/>
        </w:rPr>
        <w:t xml:space="preserve">arks </w:t>
      </w:r>
      <w:r w:rsidR="009642FE">
        <w:rPr>
          <w:rFonts w:ascii="Times New Roman" w:hAnsi="Times New Roman" w:cs="Times New Roman"/>
          <w:b/>
          <w:sz w:val="28"/>
          <w:szCs w:val="28"/>
          <w:lang w:val="en-GB"/>
        </w:rPr>
        <w:t xml:space="preserve">just </w:t>
      </w:r>
      <w:r w:rsidR="00181BFB">
        <w:rPr>
          <w:rFonts w:ascii="Times New Roman" w:hAnsi="Times New Roman" w:cs="Times New Roman"/>
          <w:b/>
          <w:sz w:val="28"/>
          <w:szCs w:val="28"/>
          <w:lang w:val="en-GB"/>
        </w:rPr>
        <w:t>the beginning of a new day</w:t>
      </w:r>
      <w:r w:rsidR="00791BDF" w:rsidRPr="00181BFB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224BF9" w:rsidRPr="00224BF9" w:rsidRDefault="00224BF9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Pr="001273DD" w:rsidRDefault="006B1EDE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М</w:t>
      </w:r>
      <w:proofErr w:type="spellStart"/>
      <w:proofErr w:type="gram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iles</w:t>
      </w:r>
      <w:proofErr w:type="spellEnd"/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proofErr w:type="spell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, the Emperor of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Mobiania</w:t>
      </w:r>
      <w:proofErr w:type="spellEnd"/>
      <w:r w:rsidR="00F97B50" w:rsidRPr="001273DD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F30F35" w:rsidRPr="009642FE" w:rsidRDefault="001273DD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Date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F30F35" w:rsidRPr="001273D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184289">
        <w:rPr>
          <w:rFonts w:ascii="Times New Roman" w:hAnsi="Times New Roman" w:cs="Times New Roman"/>
          <w:sz w:val="28"/>
          <w:szCs w:val="28"/>
          <w:lang w:val="en-GB"/>
        </w:rPr>
        <w:t>2</w:t>
      </w:r>
      <w:r w:rsidR="00184289">
        <w:rPr>
          <w:rFonts w:ascii="Times New Roman" w:hAnsi="Times New Roman" w:cs="Times New Roman"/>
          <w:sz w:val="28"/>
          <w:szCs w:val="28"/>
        </w:rPr>
        <w:t>3</w:t>
      </w:r>
      <w:r w:rsidR="00072B24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184289">
        <w:rPr>
          <w:rFonts w:ascii="Times New Roman" w:hAnsi="Times New Roman" w:cs="Times New Roman"/>
          <w:sz w:val="28"/>
          <w:szCs w:val="28"/>
        </w:rPr>
        <w:t>10</w:t>
      </w:r>
      <w:r w:rsidR="00CC127F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CC127F">
        <w:rPr>
          <w:rFonts w:ascii="Times New Roman" w:hAnsi="Times New Roman" w:cs="Times New Roman"/>
          <w:sz w:val="28"/>
          <w:szCs w:val="28"/>
          <w:lang w:val="en-GB"/>
        </w:rPr>
        <w:t>3243</w:t>
      </w:r>
      <w:r w:rsidR="009642FE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:rsidR="00E0041A" w:rsidRPr="001273DD" w:rsidRDefault="001273DD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Signature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A9782D" w:rsidRPr="001273DD">
        <w:rPr>
          <w:rFonts w:ascii="Times New Roman" w:hAnsi="Times New Roman" w:cs="Times New Roman"/>
          <w:b/>
          <w:sz w:val="28"/>
          <w:szCs w:val="28"/>
          <w:lang w:val="en-GB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1273D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0105" w:rsidRDefault="001D0105" w:rsidP="00044378">
      <w:pPr>
        <w:spacing w:after="0" w:line="240" w:lineRule="auto"/>
      </w:pPr>
      <w:r>
        <w:separator/>
      </w:r>
    </w:p>
  </w:endnote>
  <w:endnote w:type="continuationSeparator" w:id="0">
    <w:p w:rsidR="001D0105" w:rsidRDefault="001D0105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FB" w:rsidRPr="000C35B7" w:rsidRDefault="000C35B7" w:rsidP="00181BFB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en-GB"/>
      </w:rPr>
      <w:t>3243</w:t>
    </w:r>
  </w:p>
  <w:p w:rsidR="00F9148C" w:rsidRPr="00181BFB" w:rsidRDefault="00181BFB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  <w:lang w:val="en-GB"/>
      </w:rPr>
    </w:pPr>
    <w:r>
      <w:rPr>
        <w:rFonts w:ascii="Times New Roman" w:hAnsi="Times New Roman" w:cs="Times New Roman"/>
        <w:sz w:val="24"/>
        <w:szCs w:val="24"/>
        <w:lang w:val="en-GB"/>
      </w:rPr>
      <w:t xml:space="preserve">The </w:t>
    </w:r>
    <w:proofErr w:type="spellStart"/>
    <w:r>
      <w:rPr>
        <w:rFonts w:ascii="Times New Roman" w:hAnsi="Times New Roman" w:cs="Times New Roman"/>
        <w:sz w:val="24"/>
        <w:szCs w:val="24"/>
        <w:lang w:val="en-GB"/>
      </w:rPr>
      <w:t>Mobian</w:t>
    </w:r>
    <w:proofErr w:type="spellEnd"/>
    <w:r>
      <w:rPr>
        <w:rFonts w:ascii="Times New Roman" w:hAnsi="Times New Roman" w:cs="Times New Roman"/>
        <w:sz w:val="24"/>
        <w:szCs w:val="24"/>
        <w:lang w:val="en-GB"/>
      </w:rPr>
      <w:t xml:space="preserve"> Empire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0105" w:rsidRDefault="001D0105" w:rsidP="00044378">
      <w:pPr>
        <w:spacing w:after="0" w:line="240" w:lineRule="auto"/>
      </w:pPr>
      <w:r>
        <w:separator/>
      </w:r>
    </w:p>
  </w:footnote>
  <w:footnote w:type="continuationSeparator" w:id="0">
    <w:p w:rsidR="001D0105" w:rsidRDefault="001D0105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7EA023A"/>
    <w:multiLevelType w:val="hybridMultilevel"/>
    <w:tmpl w:val="FDF2D944"/>
    <w:lvl w:ilvl="0" w:tplc="7DB0377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550041"/>
    <w:multiLevelType w:val="hybridMultilevel"/>
    <w:tmpl w:val="5DA4F37C"/>
    <w:lvl w:ilvl="0" w:tplc="4126CC7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3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39750B34"/>
    <w:multiLevelType w:val="hybridMultilevel"/>
    <w:tmpl w:val="EC2E276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8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5">
    <w:nsid w:val="4C104205"/>
    <w:multiLevelType w:val="hybridMultilevel"/>
    <w:tmpl w:val="5DF4DA90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4EBD791A"/>
    <w:multiLevelType w:val="hybridMultilevel"/>
    <w:tmpl w:val="E37C9FA6"/>
    <w:lvl w:ilvl="0" w:tplc="04190017">
      <w:start w:val="1"/>
      <w:numFmt w:val="lowerLett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0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5A64CCC"/>
    <w:multiLevelType w:val="hybridMultilevel"/>
    <w:tmpl w:val="5010EF40"/>
    <w:lvl w:ilvl="0" w:tplc="EA40393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1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2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3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4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5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6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7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8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9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60">
    <w:nsid w:val="7F78036C"/>
    <w:multiLevelType w:val="hybridMultilevel"/>
    <w:tmpl w:val="675C9354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5"/>
  </w:num>
  <w:num w:numId="2">
    <w:abstractNumId w:val="44"/>
  </w:num>
  <w:num w:numId="3">
    <w:abstractNumId w:val="32"/>
  </w:num>
  <w:num w:numId="4">
    <w:abstractNumId w:val="4"/>
  </w:num>
  <w:num w:numId="5">
    <w:abstractNumId w:val="54"/>
  </w:num>
  <w:num w:numId="6">
    <w:abstractNumId w:val="24"/>
  </w:num>
  <w:num w:numId="7">
    <w:abstractNumId w:val="40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6"/>
  </w:num>
  <w:num w:numId="13">
    <w:abstractNumId w:val="33"/>
  </w:num>
  <w:num w:numId="14">
    <w:abstractNumId w:val="43"/>
  </w:num>
  <w:num w:numId="15">
    <w:abstractNumId w:val="21"/>
  </w:num>
  <w:num w:numId="16">
    <w:abstractNumId w:val="45"/>
  </w:num>
  <w:num w:numId="17">
    <w:abstractNumId w:val="13"/>
  </w:num>
  <w:num w:numId="18">
    <w:abstractNumId w:val="42"/>
  </w:num>
  <w:num w:numId="19">
    <w:abstractNumId w:val="12"/>
  </w:num>
  <w:num w:numId="20">
    <w:abstractNumId w:val="22"/>
  </w:num>
  <w:num w:numId="21">
    <w:abstractNumId w:val="8"/>
  </w:num>
  <w:num w:numId="22">
    <w:abstractNumId w:val="59"/>
  </w:num>
  <w:num w:numId="23">
    <w:abstractNumId w:val="50"/>
  </w:num>
  <w:num w:numId="24">
    <w:abstractNumId w:val="51"/>
  </w:num>
  <w:num w:numId="25">
    <w:abstractNumId w:val="19"/>
  </w:num>
  <w:num w:numId="26">
    <w:abstractNumId w:val="30"/>
  </w:num>
  <w:num w:numId="27">
    <w:abstractNumId w:val="15"/>
  </w:num>
  <w:num w:numId="28">
    <w:abstractNumId w:val="46"/>
  </w:num>
  <w:num w:numId="29">
    <w:abstractNumId w:val="20"/>
  </w:num>
  <w:num w:numId="30">
    <w:abstractNumId w:val="17"/>
  </w:num>
  <w:num w:numId="31">
    <w:abstractNumId w:val="26"/>
  </w:num>
  <w:num w:numId="32">
    <w:abstractNumId w:val="18"/>
  </w:num>
  <w:num w:numId="33">
    <w:abstractNumId w:val="5"/>
  </w:num>
  <w:num w:numId="34">
    <w:abstractNumId w:val="58"/>
  </w:num>
  <w:num w:numId="35">
    <w:abstractNumId w:val="23"/>
  </w:num>
  <w:num w:numId="36">
    <w:abstractNumId w:val="47"/>
  </w:num>
  <w:num w:numId="37">
    <w:abstractNumId w:val="3"/>
  </w:num>
  <w:num w:numId="38">
    <w:abstractNumId w:val="37"/>
  </w:num>
  <w:num w:numId="39">
    <w:abstractNumId w:val="10"/>
  </w:num>
  <w:num w:numId="40">
    <w:abstractNumId w:val="56"/>
  </w:num>
  <w:num w:numId="41">
    <w:abstractNumId w:val="41"/>
  </w:num>
  <w:num w:numId="42">
    <w:abstractNumId w:val="53"/>
  </w:num>
  <w:num w:numId="43">
    <w:abstractNumId w:val="31"/>
  </w:num>
  <w:num w:numId="44">
    <w:abstractNumId w:val="52"/>
  </w:num>
  <w:num w:numId="45">
    <w:abstractNumId w:val="57"/>
  </w:num>
  <w:num w:numId="46">
    <w:abstractNumId w:val="38"/>
  </w:num>
  <w:num w:numId="47">
    <w:abstractNumId w:val="27"/>
  </w:num>
  <w:num w:numId="48">
    <w:abstractNumId w:val="7"/>
  </w:num>
  <w:num w:numId="49">
    <w:abstractNumId w:val="49"/>
  </w:num>
  <w:num w:numId="50">
    <w:abstractNumId w:val="29"/>
  </w:num>
  <w:num w:numId="51">
    <w:abstractNumId w:val="11"/>
  </w:num>
  <w:num w:numId="52">
    <w:abstractNumId w:val="2"/>
  </w:num>
  <w:num w:numId="53">
    <w:abstractNumId w:val="28"/>
  </w:num>
  <w:num w:numId="54">
    <w:abstractNumId w:val="39"/>
  </w:num>
  <w:num w:numId="55">
    <w:abstractNumId w:val="34"/>
  </w:num>
  <w:num w:numId="56">
    <w:abstractNumId w:val="25"/>
  </w:num>
  <w:num w:numId="57">
    <w:abstractNumId w:val="35"/>
  </w:num>
  <w:num w:numId="58">
    <w:abstractNumId w:val="60"/>
  </w:num>
  <w:num w:numId="59">
    <w:abstractNumId w:val="16"/>
  </w:num>
  <w:num w:numId="60">
    <w:abstractNumId w:val="48"/>
  </w:num>
  <w:num w:numId="61">
    <w:abstractNumId w:val="14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6018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2694"/>
    <w:rsid w:val="00072B24"/>
    <w:rsid w:val="000749FF"/>
    <w:rsid w:val="00086355"/>
    <w:rsid w:val="000A61BF"/>
    <w:rsid w:val="000B0A43"/>
    <w:rsid w:val="000C35B7"/>
    <w:rsid w:val="000D40A3"/>
    <w:rsid w:val="000E4ACA"/>
    <w:rsid w:val="00114E22"/>
    <w:rsid w:val="00123B19"/>
    <w:rsid w:val="001273DD"/>
    <w:rsid w:val="0017115E"/>
    <w:rsid w:val="00181BFB"/>
    <w:rsid w:val="00184289"/>
    <w:rsid w:val="00197053"/>
    <w:rsid w:val="001D0105"/>
    <w:rsid w:val="001D437A"/>
    <w:rsid w:val="001E7095"/>
    <w:rsid w:val="00202C69"/>
    <w:rsid w:val="00203F34"/>
    <w:rsid w:val="00224BF9"/>
    <w:rsid w:val="00234F1E"/>
    <w:rsid w:val="00277916"/>
    <w:rsid w:val="0028335B"/>
    <w:rsid w:val="002A2F19"/>
    <w:rsid w:val="002B14CE"/>
    <w:rsid w:val="002B21C7"/>
    <w:rsid w:val="00310FA9"/>
    <w:rsid w:val="003138D7"/>
    <w:rsid w:val="00325323"/>
    <w:rsid w:val="00371084"/>
    <w:rsid w:val="00377554"/>
    <w:rsid w:val="00390C29"/>
    <w:rsid w:val="003A0166"/>
    <w:rsid w:val="003B3D7E"/>
    <w:rsid w:val="00407470"/>
    <w:rsid w:val="004123E2"/>
    <w:rsid w:val="004211C8"/>
    <w:rsid w:val="00431A46"/>
    <w:rsid w:val="00432071"/>
    <w:rsid w:val="004320F4"/>
    <w:rsid w:val="004344B4"/>
    <w:rsid w:val="004353C9"/>
    <w:rsid w:val="00443453"/>
    <w:rsid w:val="004555F5"/>
    <w:rsid w:val="00467517"/>
    <w:rsid w:val="004706E8"/>
    <w:rsid w:val="0048696F"/>
    <w:rsid w:val="004A4F50"/>
    <w:rsid w:val="004C25B2"/>
    <w:rsid w:val="004C50A6"/>
    <w:rsid w:val="00505DC4"/>
    <w:rsid w:val="00520B8D"/>
    <w:rsid w:val="00552D3A"/>
    <w:rsid w:val="00555EA2"/>
    <w:rsid w:val="00567CA7"/>
    <w:rsid w:val="005744C6"/>
    <w:rsid w:val="005761CF"/>
    <w:rsid w:val="00580513"/>
    <w:rsid w:val="005B44C2"/>
    <w:rsid w:val="005C0AAD"/>
    <w:rsid w:val="005C1F45"/>
    <w:rsid w:val="005E4E33"/>
    <w:rsid w:val="005F5E75"/>
    <w:rsid w:val="006064E3"/>
    <w:rsid w:val="00656C21"/>
    <w:rsid w:val="00676715"/>
    <w:rsid w:val="0068048F"/>
    <w:rsid w:val="00685812"/>
    <w:rsid w:val="006B1EDE"/>
    <w:rsid w:val="006B773F"/>
    <w:rsid w:val="006C697B"/>
    <w:rsid w:val="006C6A73"/>
    <w:rsid w:val="007069FF"/>
    <w:rsid w:val="00723891"/>
    <w:rsid w:val="00730E5D"/>
    <w:rsid w:val="00774790"/>
    <w:rsid w:val="00775BF3"/>
    <w:rsid w:val="00791BDF"/>
    <w:rsid w:val="00794B52"/>
    <w:rsid w:val="007C20BD"/>
    <w:rsid w:val="007E4A36"/>
    <w:rsid w:val="007F5D20"/>
    <w:rsid w:val="00810593"/>
    <w:rsid w:val="0081310C"/>
    <w:rsid w:val="0083461E"/>
    <w:rsid w:val="00840331"/>
    <w:rsid w:val="0085264B"/>
    <w:rsid w:val="00896F4A"/>
    <w:rsid w:val="008B3179"/>
    <w:rsid w:val="008C3230"/>
    <w:rsid w:val="008C5F88"/>
    <w:rsid w:val="008F087B"/>
    <w:rsid w:val="008F0F63"/>
    <w:rsid w:val="008F5197"/>
    <w:rsid w:val="00902337"/>
    <w:rsid w:val="0091436B"/>
    <w:rsid w:val="0093165D"/>
    <w:rsid w:val="009351CB"/>
    <w:rsid w:val="0093749E"/>
    <w:rsid w:val="00957AEF"/>
    <w:rsid w:val="009642FE"/>
    <w:rsid w:val="009A1442"/>
    <w:rsid w:val="009A4B4D"/>
    <w:rsid w:val="009E4B5F"/>
    <w:rsid w:val="00A73DA6"/>
    <w:rsid w:val="00A87926"/>
    <w:rsid w:val="00A9782D"/>
    <w:rsid w:val="00AA49A7"/>
    <w:rsid w:val="00AA7F23"/>
    <w:rsid w:val="00AC34C2"/>
    <w:rsid w:val="00AD4247"/>
    <w:rsid w:val="00B37839"/>
    <w:rsid w:val="00B7736A"/>
    <w:rsid w:val="00B84CE6"/>
    <w:rsid w:val="00BA4210"/>
    <w:rsid w:val="00BC1636"/>
    <w:rsid w:val="00BC501B"/>
    <w:rsid w:val="00C1700F"/>
    <w:rsid w:val="00C379FF"/>
    <w:rsid w:val="00C509BF"/>
    <w:rsid w:val="00C710F5"/>
    <w:rsid w:val="00CA457A"/>
    <w:rsid w:val="00CB5219"/>
    <w:rsid w:val="00CB7690"/>
    <w:rsid w:val="00CC127F"/>
    <w:rsid w:val="00CF1379"/>
    <w:rsid w:val="00D026F1"/>
    <w:rsid w:val="00D05458"/>
    <w:rsid w:val="00D05BAB"/>
    <w:rsid w:val="00D07C81"/>
    <w:rsid w:val="00D13F6F"/>
    <w:rsid w:val="00D16BE4"/>
    <w:rsid w:val="00D17F04"/>
    <w:rsid w:val="00D327D6"/>
    <w:rsid w:val="00D4534A"/>
    <w:rsid w:val="00D940CA"/>
    <w:rsid w:val="00DC4869"/>
    <w:rsid w:val="00DF481C"/>
    <w:rsid w:val="00DF62C7"/>
    <w:rsid w:val="00E0041A"/>
    <w:rsid w:val="00E01516"/>
    <w:rsid w:val="00E0473D"/>
    <w:rsid w:val="00E13356"/>
    <w:rsid w:val="00E14E3A"/>
    <w:rsid w:val="00E21248"/>
    <w:rsid w:val="00E255C1"/>
    <w:rsid w:val="00E507E7"/>
    <w:rsid w:val="00E92158"/>
    <w:rsid w:val="00E97B8E"/>
    <w:rsid w:val="00EA60EF"/>
    <w:rsid w:val="00EB6812"/>
    <w:rsid w:val="00EC61DD"/>
    <w:rsid w:val="00F1565C"/>
    <w:rsid w:val="00F30F35"/>
    <w:rsid w:val="00F32888"/>
    <w:rsid w:val="00F67FC6"/>
    <w:rsid w:val="00F9148C"/>
    <w:rsid w:val="00F96240"/>
    <w:rsid w:val="00F97B50"/>
    <w:rsid w:val="00FA268C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D6A50F-49FC-40E9-879F-744D3A0F5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3063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9</cp:revision>
  <dcterms:created xsi:type="dcterms:W3CDTF">2023-10-23T19:45:00Z</dcterms:created>
  <dcterms:modified xsi:type="dcterms:W3CDTF">2023-12-02T19:30:00Z</dcterms:modified>
</cp:coreProperties>
</file>